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</w:pPr>
      <w:r w:rsidRPr="00315DA4"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  <w:t>Child Development 3-5 Years</w:t>
      </w:r>
    </w:p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315DA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Mental Skills </w:t>
      </w:r>
    </w:p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A4">
        <w:rPr>
          <w:rFonts w:ascii="Arial" w:eastAsia="Times New Roman" w:hAnsi="Arial" w:cs="Arial"/>
          <w:b/>
          <w:bCs/>
          <w:color w:val="434445"/>
          <w:sz w:val="20"/>
          <w:szCs w:val="20"/>
        </w:rPr>
        <w:t xml:space="preserve">Children: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Can think about objects, people, and events without seeing them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Although less than before, still think they are the center of the world and have trouble seeing things from someone else’s perspective.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More able to use words to express thoughts and feelings and to share experiences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Talk to themselves out loud as a way to control their behaviors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Can think of events in the past or those yet to happen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Begin to think ahead and plan their actions; often can anticipate physical consequences of actions that are not too complicated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Starting to see the difference between things they see and what they really are (a stuffed dog is not a dog)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Starting to see the relationship of cause and effect (If I do this, then that will happen)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Ask a lot of why, how, when questions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Learn by imitation, observation, and by exploring, creating, and doing things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Understand that breakfast is before lunch; lunch is before dinner, etc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Beginning to understand before/after; up/ down; over/under; today, yesterday, and tomorrow </w:t>
      </w:r>
    </w:p>
    <w:p w:rsidR="00315DA4" w:rsidRPr="00315DA4" w:rsidRDefault="00315DA4" w:rsidP="00315DA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Can’t play or do something for too long or become bored and tired unless there is adult guidance </w:t>
      </w:r>
    </w:p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315DA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Social Skills </w:t>
      </w:r>
    </w:p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315DA4">
        <w:rPr>
          <w:rFonts w:ascii="Arial" w:eastAsia="Times New Roman" w:hAnsi="Arial" w:cs="Arial"/>
          <w:b/>
          <w:bCs/>
          <w:color w:val="434445"/>
          <w:sz w:val="20"/>
          <w:szCs w:val="20"/>
        </w:rPr>
        <w:t xml:space="preserve">Children: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Can read and interpret emotions of others; can tell when someone is angry or upset,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Can’t understand abstract emotions like pity, greed, gratitude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Use different ways to control their own emotions: close their eyes and ears; remove themselves from the situation; sometimes can resist temptation to respond to whatever is disturbing them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May develop first true relationship because friends become very important.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>How they play: At age 3, they typically play near a friend, find it difficult to take turns and to share things; at age 4, they may begin cooperative play, still difficult to share but begin to understand turn taking, begin to offer things to others; at age 5, enjoy playing with other children, often cooperate well, have special friends</w:t>
      </w:r>
      <w:r w:rsidRPr="00315DA4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Use less physical aggression than when younger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Use more often verbal aggression like insults, threats, teasing to hurt other children; bullying appears: they understand the power of rejection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Understand social rules and can act in accordance to them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lastRenderedPageBreak/>
        <w:t xml:space="preserve">Are eager to carry out some responsibilities; offer to help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Understand that praise or blame happens because of what they do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Begin to understand the difference of doing things “on purpose” and “by accident”; focus more on the damage than on the intentions of the perpetrator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By age 4, begin to have a sense of their ethnic identity and of the ways their social group is perceived in the society </w:t>
      </w:r>
    </w:p>
    <w:p w:rsidR="00315DA4" w:rsidRPr="00315DA4" w:rsidRDefault="00315DA4" w:rsidP="00315DA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>Increased capacity to use imagination; can imagine terrible things can happen to them and can lead to fear; nightmares can happen</w:t>
      </w:r>
      <w:r w:rsidRPr="00315DA4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15DA4" w:rsidRPr="00315DA4" w:rsidRDefault="00315DA4" w:rsidP="00315DA4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315DA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Tips for Parents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Teach your children to use words when they are angry, sad. (“You are sad because grandpa is gone”)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>Ask your children to show angry, mad, sad, happy, surprised feeling using their faces and tell you what makes people feel that way</w:t>
      </w:r>
      <w:r w:rsidRPr="00315DA4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Ask your children to draw a picture of their mad feelings and talk about them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Give your children opportunities to accomplish something like organizing toys and books, helping with making up the grocery list; delivering short messages to others, giving their own ending to a story in a book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Help your children cope with fantasy fear by pointing out the difference between reality and fantasy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Keep your children away from situations that create real fear such as seeing violence in the home or neighborhood, watching violence on TV, and receiving physical punishment </w:t>
      </w:r>
    </w:p>
    <w:p w:rsidR="00315DA4" w:rsidRPr="00315DA4" w:rsidRDefault="00315DA4" w:rsidP="00315DA4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When there is a fight: </w:t>
      </w:r>
    </w:p>
    <w:p w:rsidR="00315DA4" w:rsidRPr="00315DA4" w:rsidRDefault="00315DA4" w:rsidP="00315DA4">
      <w:pPr>
        <w:spacing w:before="100" w:beforeAutospacing="1" w:after="100" w:afterAutospacing="1" w:line="312" w:lineRule="auto"/>
        <w:ind w:left="720"/>
        <w:rPr>
          <w:rFonts w:ascii="Arial" w:eastAsia="Times New Roman" w:hAnsi="Arial" w:cs="Arial"/>
          <w:color w:val="434445"/>
          <w:sz w:val="20"/>
          <w:szCs w:val="20"/>
        </w:rPr>
      </w:pPr>
      <w:r w:rsidRPr="00315DA4">
        <w:rPr>
          <w:rFonts w:ascii="Arial" w:eastAsia="Times New Roman" w:hAnsi="Arial" w:cs="Arial"/>
          <w:color w:val="434445"/>
          <w:sz w:val="20"/>
          <w:szCs w:val="20"/>
        </w:rPr>
        <w:t xml:space="preserve">(a) Stop the fighting, go first to the child that is injured to calm him or her </w:t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  <w:t xml:space="preserve">(b) Use time out to calm down the child who is the aggressor (No more than one minute for each year of the child’s age) </w:t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  <w:t xml:space="preserve">(c) When both children are calm, talk to them and ask: What happened? What is each one feeling? Ask them to think of a solution; tell that it’s OK to be angry or mad but not to hurt </w:t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315DA4">
        <w:rPr>
          <w:rFonts w:ascii="Arial" w:eastAsia="Times New Roman" w:hAnsi="Arial" w:cs="Arial"/>
          <w:color w:val="434445"/>
          <w:sz w:val="20"/>
          <w:szCs w:val="20"/>
        </w:rPr>
        <w:br/>
        <w:t>(d) Praise both children for thinking of a solution. Remember to show your love and care even though you disapprove of their behavior</w:t>
      </w:r>
    </w:p>
    <w:p w:rsidR="00493E3E" w:rsidRDefault="00493E3E">
      <w:bookmarkStart w:id="0" w:name="_GoBack"/>
      <w:bookmarkEnd w:id="0"/>
    </w:p>
    <w:sectPr w:rsidR="0049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81C"/>
    <w:multiLevelType w:val="multilevel"/>
    <w:tmpl w:val="159C8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BFF"/>
    <w:multiLevelType w:val="multilevel"/>
    <w:tmpl w:val="E1BCA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F743C"/>
    <w:multiLevelType w:val="multilevel"/>
    <w:tmpl w:val="C5FC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A4"/>
    <w:rsid w:val="00315DA4"/>
    <w:rsid w:val="004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DA4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315DA4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315DA4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body">
    <w:name w:val="body"/>
    <w:basedOn w:val="Normal"/>
    <w:rsid w:val="00315DA4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315DA4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15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DA4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315DA4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315DA4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body">
    <w:name w:val="body"/>
    <w:basedOn w:val="Normal"/>
    <w:rsid w:val="00315DA4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315DA4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15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Sydney</dc:creator>
  <cp:lastModifiedBy>Kroll, Sydney</cp:lastModifiedBy>
  <cp:revision>1</cp:revision>
  <dcterms:created xsi:type="dcterms:W3CDTF">2014-02-27T22:22:00Z</dcterms:created>
  <dcterms:modified xsi:type="dcterms:W3CDTF">2014-02-27T22:22:00Z</dcterms:modified>
</cp:coreProperties>
</file>